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709"/>
        <w:jc w:val="right"/>
        <w:rPr>
          <w:lang w:val="uk-UA"/>
        </w:rPr>
      </w:pPr>
      <w:r>
        <w:rPr>
          <w:lang w:val="uk-UA"/>
        </w:rPr>
        <w:t>«Затверджено»</w:t>
      </w:r>
    </w:p>
    <w:p>
      <w:pPr>
        <w:pStyle w:val="Normal"/>
        <w:ind w:firstLine="709"/>
        <w:jc w:val="right"/>
        <w:rPr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>на конференції</w:t>
      </w:r>
    </w:p>
    <w:p>
      <w:pPr>
        <w:pStyle w:val="Normal"/>
        <w:ind w:firstLine="709"/>
        <w:jc w:val="right"/>
        <w:rPr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>педагогічних працівників</w:t>
      </w:r>
    </w:p>
    <w:p>
      <w:pPr>
        <w:pStyle w:val="Normal"/>
        <w:ind w:firstLine="709"/>
        <w:jc w:val="right"/>
        <w:rPr>
          <w:lang w:val="uk-UA"/>
        </w:rPr>
      </w:pPr>
      <w:r>
        <w:rPr>
          <w:lang w:val="uk-UA"/>
        </w:rPr>
        <w:t>«</w:t>
      </w:r>
      <w:r>
        <w:rPr>
          <w:u w:val="single"/>
          <w:lang w:val="uk-UA"/>
        </w:rPr>
        <w:t>23</w:t>
      </w:r>
      <w:r>
        <w:rPr>
          <w:lang w:val="uk-UA"/>
        </w:rPr>
        <w:t>»</w:t>
      </w:r>
      <w:r>
        <w:rPr>
          <w:u w:val="single"/>
          <w:lang w:val="uk-UA"/>
        </w:rPr>
        <w:t xml:space="preserve"> серпня</w:t>
      </w:r>
      <w:r>
        <w:rPr>
          <w:lang w:val="uk-UA"/>
        </w:rPr>
        <w:t xml:space="preserve"> 2016 рік   </w:t>
      </w:r>
    </w:p>
    <w:p>
      <w:pPr>
        <w:pStyle w:val="Normal"/>
        <w:ind w:firstLine="709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ind w:firstLine="709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ind w:firstLine="709"/>
        <w:jc w:val="center"/>
        <w:rPr>
          <w:lang w:val="uk-UA"/>
        </w:rPr>
      </w:pPr>
      <w:r>
        <w:rPr>
          <w:lang w:val="uk-UA"/>
        </w:rPr>
        <w:t xml:space="preserve">Резолюція міської серпневої конференції </w:t>
      </w:r>
    </w:p>
    <w:p>
      <w:pPr>
        <w:pStyle w:val="Normal"/>
        <w:ind w:firstLine="709"/>
        <w:jc w:val="center"/>
        <w:rPr>
          <w:lang w:val="uk-UA"/>
        </w:rPr>
      </w:pPr>
      <w:r>
        <w:rPr>
          <w:lang w:val="uk-UA"/>
        </w:rPr>
        <w:t>педагогічних працівників освіти міста Южноукраїнська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ind w:firstLine="709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ind w:firstLine="709"/>
        <w:jc w:val="both"/>
        <w:rPr>
          <w:bCs/>
          <w:lang w:val="uk-UA"/>
        </w:rPr>
      </w:pPr>
      <w:r>
        <w:rPr>
          <w:lang w:val="uk-UA"/>
        </w:rPr>
        <w:t xml:space="preserve">Керуючись Конституцією України, Законами України «Про освіту», «Про загальну середню освіту», «Про дошкільну освіту», «Про позашкільну освіту»,  </w:t>
      </w:r>
      <w:r>
        <w:rPr>
          <w:bCs/>
          <w:lang w:val="uk-UA"/>
        </w:rPr>
        <w:t xml:space="preserve">   з метою забезпечення всебічного розвитку кожної дитини, сприяння реалізації її духовного, фізичного та інтелектуального потенціалу, забезпечення рівного доступу до якісної освіти та соціального захисту учасників навчально-виховного процесу міська педагогічна конференція ВИЗНАЧАЄ наступні пріоритетні напрямки розвитку системи освіти м. Южноукраїнська на 2016/2017 навчальний рік та рекомендує освітянам направити зусилля на:</w:t>
      </w:r>
    </w:p>
    <w:p>
      <w:pPr>
        <w:pStyle w:val="Normal"/>
        <w:numPr>
          <w:ilvl w:val="0"/>
          <w:numId w:val="1"/>
        </w:numPr>
        <w:tabs>
          <w:tab w:val="left" w:pos="284" w:leader="none"/>
          <w:tab w:val="left" w:pos="851" w:leader="none"/>
        </w:tabs>
        <w:spacing w:before="0" w:after="0"/>
        <w:ind w:left="0" w:firstLine="567"/>
        <w:contextualSpacing/>
        <w:jc w:val="both"/>
        <w:rPr>
          <w:lang w:val="uk-UA"/>
        </w:rPr>
      </w:pPr>
      <w:r>
        <w:rPr>
          <w:lang w:val="uk-UA"/>
        </w:rPr>
        <w:t>розширення мережі дошкільних навчальних закладів з метою забезпечення попиту населення міста на дошкільні освітні послуги.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формування базових якостей особистості дошкільника засобами трудового та патріотичного виховання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розширення  мережі  гуртків дошкільних  навчальних  закладів, спрямованих на  виявлення та розвиток у вихованців  загальних та спеціальних здібностей;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коригування змісту методичної роботи відповідно до отриманих результатів регіональних моніторингових досліджень, спрямування її на розв'язання виявлених проблем;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підвищення якості процедур моніторингу та оцінки на рівні міста, навчального закладу;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продовження моніторингових досліджень зростання професійних досягнень педагогічних працівників  з  подальшим  врахуванням   результатів під  час  атестації;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удосконалення  професійної  компетентності  вчителя;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поширення ефективного педагогічного досвіду;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 xml:space="preserve">підвищення рівня інформатизації та комп’ютеризації процесу управління навчальним процесом; 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здійснення заходів щодо реалізації в новому  навчальному році оновлених програм для учнів 1-4 класів;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підвищення якості підготовки учнів до ЗНО;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удосконалення системи  виховання в учнів громадянської позиції;  збереження і пропаганду історико-культурної спадщини українського народу; поліпшення військово-патріотичного виховання молоді, формування готовності до захисту Вітчизни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удосконалення змісту, форм виховної роботи та посилення виховного спрямування кожного уроку;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lang w:val="uk-UA"/>
        </w:rPr>
        <w:t>активізацію  роботи з обдарованими і талановитими дітьми, створювати умови для розвитку їх творчих здібностей і навичок самостійного наукового пізнання, самоосвіти та самореалізації</w:t>
      </w:r>
      <w:r>
        <w:rPr>
          <w:bCs/>
          <w:lang w:val="uk-UA"/>
        </w:rPr>
        <w:t xml:space="preserve">; 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підвищення результативності участі навчальних закладів у  Всеукраїнських   учнівських  олімпіадах, турнірах, Всеукраїнському конкурсі  МАН;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здійснення соціально-педагогічного супроводу  сімей вимушених переселенців у налагодженні соціальних зв’язків із місцевими закладами соціальних служб, охорони здоров’я, працевлаштування, іншими закладами і установами міста;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впровадження системи профілактичних дій класного керівника, вчителя, соціального педагога, спрямованих на запобігання формуванню в учнів негативних звичок, рис характеру, проявів асоціальної поведінки;</w:t>
      </w:r>
    </w:p>
    <w:p>
      <w:pPr>
        <w:pStyle w:val="ListParagraph"/>
        <w:spacing w:before="0" w:after="0"/>
        <w:ind w:left="0" w:hanging="0"/>
        <w:contextualSpacing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 xml:space="preserve">реалізація заходів, спрямованих на попередження і подолання  відхилень у поведінці школярів і запобігання розвитку різних форм їх асоціальності, аморальності поведінки: правопорушень, негативних звичок.  </w:t>
      </w:r>
    </w:p>
    <w:p>
      <w:pPr>
        <w:pStyle w:val="Normal"/>
        <w:numPr>
          <w:ilvl w:val="0"/>
          <w:numId w:val="2"/>
        </w:numPr>
        <w:ind w:left="0" w:hanging="360"/>
        <w:jc w:val="both"/>
        <w:rPr>
          <w:bCs/>
          <w:lang w:val="uk-UA"/>
        </w:rPr>
      </w:pPr>
      <w:r>
        <w:rPr>
          <w:lang w:val="uk-UA"/>
        </w:rPr>
        <w:t>забезпечення інтеграції дітей з особливими освітніми потребами у загальноосвітній простір шляхом створення умов для їх навчання в інклюзивних та спеціальних класах загальноосвітніх навчальних закладів;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створення  умов  для  збереження, зміцнення та розвитку   духовного, емоційного, інтелектуального, особистісного та  фізичного   здоров’я  всіх  учасників навчально-виховного процесу;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 xml:space="preserve">удосконалення фізкультурно-оздоровчої та спортивно-масової роботи в навчальних закладах; </w:t>
      </w:r>
    </w:p>
    <w:p>
      <w:pPr>
        <w:pStyle w:val="Normal"/>
        <w:numPr>
          <w:ilvl w:val="0"/>
          <w:numId w:val="2"/>
        </w:numPr>
        <w:tabs>
          <w:tab w:val="left" w:pos="426" w:leader="none"/>
          <w:tab w:val="left" w:pos="851" w:leader="none"/>
        </w:tabs>
        <w:spacing w:before="0" w:after="0"/>
        <w:ind w:left="0" w:hanging="360"/>
        <w:contextualSpacing/>
        <w:jc w:val="both"/>
        <w:rPr>
          <w:bCs/>
          <w:lang w:val="uk-UA"/>
        </w:rPr>
      </w:pPr>
      <w:r>
        <w:rPr>
          <w:bCs/>
          <w:lang w:val="uk-UA"/>
        </w:rPr>
        <w:t>модернізація матеріально-технічної та  науково-методичної бази навчальних закладів;</w:t>
      </w:r>
    </w:p>
    <w:p>
      <w:pPr>
        <w:pStyle w:val="ListParagraph"/>
        <w:numPr>
          <w:ilvl w:val="0"/>
          <w:numId w:val="2"/>
        </w:numPr>
        <w:spacing w:before="0" w:after="0"/>
        <w:ind w:left="0" w:hanging="360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підтримати ініціативу міського голови щодо створення дворових майданчиків із залученням до роботи в них  фахівців з фізичної культури та керівників гуртків; зібрати, узагальнити та направити пропозиції з даного питання;</w:t>
      </w:r>
    </w:p>
    <w:p>
      <w:pPr>
        <w:pStyle w:val="ListParagraph"/>
        <w:numPr>
          <w:ilvl w:val="0"/>
          <w:numId w:val="2"/>
        </w:numPr>
        <w:spacing w:before="0" w:after="0"/>
        <w:ind w:left="0" w:hanging="360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підтримати ініціативу міського голови щодо запрошення міського голови на  загальношкільні батьківські збори з метою проведення роз’яснювальної роботи серед батьківської громадськості;</w:t>
      </w:r>
    </w:p>
    <w:p>
      <w:pPr>
        <w:pStyle w:val="ListParagraph"/>
        <w:numPr>
          <w:ilvl w:val="0"/>
          <w:numId w:val="2"/>
        </w:numPr>
        <w:spacing w:before="0" w:after="0"/>
        <w:ind w:left="0" w:hanging="360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підтримати ініціативу міськог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о голови щодо запровадження систематичних зустрічей міського голови із старшокласниками;</w:t>
      </w:r>
    </w:p>
    <w:p>
      <w:pPr>
        <w:pStyle w:val="ListParagraph"/>
        <w:numPr>
          <w:ilvl w:val="0"/>
          <w:numId w:val="2"/>
        </w:numPr>
        <w:spacing w:before="0" w:after="0"/>
        <w:ind w:left="0" w:hanging="360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підтримати ініціативу директора МОІППО щодо відкриття при МОІППО гуртожитку для слухачів курсів підвищення кваліфікації та інших працівників, які тимчасово перебуватимуть у МОІППО.   </w:t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contextualSpacing/>
        <w:jc w:val="both"/>
        <w:rPr>
          <w:bCs/>
          <w:lang w:val="uk-UA"/>
        </w:rPr>
      </w:pPr>
      <w:r>
        <w:rPr>
          <w:bCs/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sz w:val="20"/>
          <w:lang w:val="uk-UA"/>
        </w:rPr>
      </w:pPr>
      <w:r>
        <w:rPr>
          <w:sz w:val="20"/>
          <w:lang w:val="uk-UA"/>
        </w:rPr>
        <w:t xml:space="preserve">Начальник управління освіти </w:t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sz w:val="20"/>
          <w:lang w:val="uk-UA"/>
        </w:rPr>
      </w:pPr>
      <w:r>
        <w:rPr>
          <w:sz w:val="20"/>
          <w:lang w:val="uk-UA"/>
        </w:rPr>
        <w:t xml:space="preserve">Южноукраїнської міської ради </w:t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sz w:val="20"/>
          <w:lang w:val="uk-UA"/>
        </w:rPr>
      </w:pPr>
      <w:r>
        <w:rPr>
          <w:sz w:val="20"/>
          <w:lang w:val="uk-UA"/>
        </w:rPr>
        <w:t>Сінчук Ю.М.</w:t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426" w:leader="none"/>
          <w:tab w:val="left" w:pos="851" w:leader="none"/>
        </w:tabs>
        <w:spacing w:before="0" w:after="0"/>
        <w:ind w:firstLine="567"/>
        <w:contextualSpacing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 CYR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9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ind w:left="927" w:hanging="360"/>
      </w:pPr>
      <w:rPr>
        <w:rFonts w:ascii="Times New Roman CYR" w:hAnsi="Times New Roman CYR" w:cs="Times New Roman CYR" w:hint="default"/>
        <w:sz w:val="24"/>
        <w:b/>
        <w:rFonts w:cs="Times New Roman CYR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34c4d"/>
    <w:pPr>
      <w:widowControl/>
      <w:bidi w:val="0"/>
      <w:jc w:val="left"/>
    </w:pPr>
    <w:rPr>
      <w:rFonts w:eastAsia="Times New Roman" w:ascii="Times New Roman" w:hAnsi="Times New Roman" w:cs="Times New Roman"/>
      <w:color w:val="auto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Без интервала Знак"/>
    <w:link w:val="a6"/>
    <w:qFormat/>
    <w:locked/>
    <w:rsid w:val="00bb7e69"/>
    <w:rPr>
      <w:sz w:val="28"/>
      <w:szCs w:val="22"/>
      <w:lang w:eastAsia="en-US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b w:val="false"/>
      <w:sz w:val="28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ascii="Times New Roman" w:hAnsi="Times New Roman" w:eastAsia="Times New Roman" w:cs="Times New Roman CYR"/>
      <w:b/>
      <w:sz w:val="24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eastAsia="Calibri" w:cs="Times New Roman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34c4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Style20" w:customStyle="1">
    <w:name w:val="Абзац списку"/>
    <w:basedOn w:val="Normal"/>
    <w:uiPriority w:val="34"/>
    <w:qFormat/>
    <w:rsid w:val="00734c4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a5"/>
    <w:qFormat/>
    <w:rsid w:val="00bb7e69"/>
    <w:pPr>
      <w:widowControl/>
      <w:bidi w:val="0"/>
      <w:jc w:val="left"/>
    </w:pPr>
    <w:rPr>
      <w:rFonts w:ascii="Times New Roman" w:hAnsi="Times New Roman" w:eastAsia="Calibri" w:cs="Times New Roman"/>
      <w:color w:val="auto"/>
      <w:sz w:val="28"/>
      <w:szCs w:val="22"/>
      <w:lang w:eastAsia="en-US" w:val="ru-RU" w:bidi="ar-SA"/>
    </w:rPr>
  </w:style>
  <w:style w:type="paragraph" w:styleId="1" w:customStyle="1">
    <w:name w:val="Знак1"/>
    <w:basedOn w:val="Normal"/>
    <w:qFormat/>
    <w:rsid w:val="00bb7e69"/>
    <w:pPr/>
    <w:rPr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1FA15-6161-435A-AA99-2882D74C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LibreOffice/5.1.4.2$Windows_x86 LibreOffice_project/f99d75f39f1c57ebdd7ffc5f42867c12031db97a</Application>
  <Pages>2</Pages>
  <Words>517</Words>
  <Characters>3953</Characters>
  <CharactersWithSpaces>4468</CharactersWithSpaces>
  <Paragraphs>36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2016-07-13T11:17:00Z</dcterms:created>
  <dc:creator>Олег</dc:creator>
  <dc:description/>
  <dc:language>ru-RU</dc:language>
  <cp:lastModifiedBy/>
  <cp:lastPrinted>2015-08-11T07:51:00Z</cp:lastPrinted>
  <dcterms:modified xsi:type="dcterms:W3CDTF">2016-09-01T19:46:58Z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